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  <w:t>中央纪委国家监委公开通报十起违反中央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  <w:t>八项规定精神典型问题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2023年4月20日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“五一”、端午节假将至，落实中央八项规定精神必须坚守节点、寸步不让。日前，中央纪委国家监委对10起违反中央八项规定精神典型问题进行公开通报。具体如下：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　北京市政协原副主席于鲁明违规收受礼品、礼金，接受可能影响公正执行公务的宴请问题。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2013年至2022年，于鲁明先后收受礼品、礼金折合共计59万元；多次接受私营企业主在公司内部场所安排的宴请，饮用高档酒水。于鲁明还存在其他严重违纪违法问题，被开除党籍、开除公职，涉嫌犯罪问题被移送检察机关依法审查起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　辽宁省政协原党组副书记、副主席孙远良违规收受礼金，接受可能影响公正执行公务的宴请问题。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2013年至2022年，孙远良先后收受礼金共计143万余元；多次接受私营企业主在公司食堂安排的宴请，饮用高档酒水，相关费用均由私营企业主支付。孙远良还存在其他严重违纪违法问题，被开除党籍，涉嫌犯罪问题被移送检察机关依法审查起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福建省厦门市人大常委会原主任陈家东违规收受礼品，接受可能影响公正执行公务的宴请，搞劳民伤财的“政绩工程”“形象工程”问题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2013年至2022年，陈家东先后收受礼品折合共计72万余元；多次接受私营企业主在家中、公司内部餐厅或高档酒店安排的宴请，饮用高档酒水；为追求短时间内出“政绩”，盲目决策新建6座驿站，建成后大多逐渐荒废；设计并建设歌剧院项目，因投资规模太大、不符合实际，最终沦为“半拉子工程”。陈家东还存在其他严重违纪违法问题，被开除党籍、开除公职，涉嫌犯罪问题被移送检察机关依法审查起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　文化和旅游部原党组副书记、副部长李金早违规收受礼品，接受可能影响公正执行公务的宴请问题。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2013年至2020年，李金早先后收受礼品折合共计44万余元；与家人多次接受私营企业主在酒店、公司内部食堂安排的宴请，饮用高档酒水。李金早还存在其他严重违纪违法问题，被开除党籍、开除公职，判处有期徒刑十五年，并处罚金人民币600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　中国联合网络通信集团有限公司原党组副书记、总经理、董事李国华违规收受礼品、礼金，接受可能影响公正执行公务的宴请，公款旅游问题。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2013年至2019年，李国华先后收受礼品、礼金折合共计263万余元；多次接受管理和服务对象安排的宴请；与家人赴陕西旅游，相关费用由管理和服务对象用公款报销。李国华还存在其他严重违纪违法问题，被开除党籍，涉嫌犯罪问题被移送检察机关依法审查起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中国人民银行机关服务中心原党委书记、主任牟善刚违规收受礼品、礼金，接受可能影响公正执行公务的宴请和旅游、娱乐活动安排，超标准使用办公用房，违规使用公车问题。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2013年至2021年，牟善刚多次收受礼金和高档烟酒等礼品；多次接受私营企业主安排的宴请、打高尔夫球等娱乐活动；与家人多次接受私营企业主安排，赴云南、海南等地旅游；擅自打开、使用其办公室内原封锁的、使用面积超标的套间；公车改革后仍安排工作人员固定为其开车。牟善刚还存在其他严重违纪违法问题，被开除党籍、开除公职，判处有期徒刑十三年，并处罚金人民币140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　河北省廊坊市委原常委、统战部原部长，大厂回族自治县委原书记谷正海违规收受礼金，接受可能影响公正执行公务的宴请，盲目上项目、搞“形象工程”问题。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2013年至2021年，谷正海多次收受礼金，多次接受私营企业主在公司内部餐厅安排的宴请，饮用高档酒水；任三河市委副书记、市长期间，未经论证和规划审批、招投标等程序，违规擅自决定使用集体土地建设体育场及配套工程，竣工后室外足球场、网球场、篮球场等一直处于闲置状态，给国家、集体财产造成损失。谷正海还存在其他严重违纪违法问题，被开除党籍、开除公职，涉嫌犯罪问题被移送检察机关依法审查起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　重庆市公安局交巡警总队原党委书记、总队长陈军违规收受礼金，违规出入私人会所，接受可能影响公正执行公务的旅游安排问题。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2013年至2021年，陈军多次收受礼金，带领下属接受私营企业主在私人会所安排的宴请；多次接受私营企业主安排，赴福建晋江、厦门等地旅游，相关费用均由私营企业主支付。陈军还存在其他严重违纪违法问题，被开除党籍、开除公职，涉嫌犯罪问题被移送检察机关依法审查起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　宁夏回族自治区中卫市委原书记何健违规收受礼品、礼金，接受可能影响公正执行公务的宴请，调研流于形式，贯彻落实新发展理念不力，搞“政绩工程”问题。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2015年至2021年，何健先后收受礼品、礼金折合共计34万余元；多次接受私营企业主在高档酒店、别墅安排的宴请；在多次环保问题调研中搞“程式化”的工作方案和“精心”设计的调研路线；不顾生态环境实际，盲目铺摊子、上项目，引进一大批高耗能、高污染、高排放的工业项目，搞“政绩工程”。何健还存在其他严重违纪违法问题，被开除党籍、开除公职，涉嫌犯罪问题被移送检察机关依法审查起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河南省中原信托有限公司原党委书记、董事长赵卫华违规收受礼品、礼金，接受可能影响公正执行公务的宴请和旅游安排问题。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2015年至2022年，赵卫华先后收受礼金、消费卡共计45万元和高档白酒20箱；多次接受私营企业主安排的宴请；与家人接受管理和服务对象安排，赴国外旅游。赵卫华还存在其他严重违纪违法问题，被开除党籍、开除公职，涉嫌犯罪问题被移送检察机关依法审查起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中央纪委国家监委指出，强国建设、民族复兴的新征程呼唤新气象新作为，必须驰而不息纠“四风”树新风，推动落实中央八项规定精神由徙木立信到化风成俗。上述通报的10起案例凸显了“四风”问题仍然顽固复杂，顶风违纪问题时有发生，隐形变异行为潜滋暗长，由风及腐、风腐一体现象较为突出。各级党组织要时刻保持解决大党独有难题的清醒和坚定，发扬彻底的自我革命精神，始终将中央八项规定作为长期有效的铁规矩、硬杠杠，把高的标准立起来，把严的要求落下去，抓紧抓实抓出成效。各级纪检监察机关要把纠治“四风”情况作为检验主题教育、教育整顿成效的重要标尺，对落实中央八项规定精神盯紧看牢，决不留回旋余地、变通空间，对享乐主义、奢靡之风露头就打，扭住违规吃喝、违规收送礼品礼金等突出问题深化整治，坚决破解积习难改、隐形变异的顽瘴痼疾，决不允许死灰复燃，决不允许旧弊未除、新弊又生。要把纠治形式主义、官僚主义摆在更加突出位置，紧扣“国之大者”找准工作切入点着力点，精准纠治不作为乱作为、加重基层负担的不正之风等突出问题，推动广大党员干部坚决落实“三个务必”重要要求，廉洁奉公树立新风，不断汇聚团结奋斗的强大正能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中央纪委国家监委强调，节日风气是干部群众观察党风政风的重要窗口，必须看住节点、串点成线、久久为功，以节日风气的持续向好不断赢得群众的信任信赖。要坚守“五一”、端午节点，紧盯领导机关和领导干部，紧盯违规公款吃喝、在隐蔽场所接受宴请、“舌尖上的浪费”、以电子红包和快递物流方式“隔空送礼”、公车私用、违规操办婚丧喜庆等节日多发问题，以及隐藏在高档酒、“天价茶”、奢华包装背后的享乐奢靡现象，加强监督检查，从严从重查处违规违纪行为，深挖细查背后是否存在利益勾兑、权钱交易等问题，及时通报典型案例，坚决防止“四风”问题反弹回潮，以有力有效的举措确保节日期间风清气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footerReference r:id="rId3" w:type="default"/>
      <w:pgSz w:w="11906" w:h="16838"/>
      <w:pgMar w:top="2154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2ZjUyMjlhNDNjZDgwZDQ5YzQ2ZGIxZmE1Y2ZhNTYifQ=="/>
  </w:docVars>
  <w:rsids>
    <w:rsidRoot w:val="4E1068A6"/>
    <w:rsid w:val="00D356AF"/>
    <w:rsid w:val="32BA49CA"/>
    <w:rsid w:val="410843F1"/>
    <w:rsid w:val="4AC13D47"/>
    <w:rsid w:val="4E1068A6"/>
    <w:rsid w:val="71AC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2846</Words>
  <Characters>2925</Characters>
  <Lines>0</Lines>
  <Paragraphs>0</Paragraphs>
  <TotalTime>13</TotalTime>
  <ScaleCrop>false</ScaleCrop>
  <LinksUpToDate>false</LinksUpToDate>
  <CharactersWithSpaces>2951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2023-04-14T03:11:00Z</dcterms:created>
  <dc:creator>黄小金</dc:creator>
  <cp:lastModifiedBy>黄小金</cp:lastModifiedBy>
  <cp:lastPrinted>2023-04-14T03:41:00Z</cp:lastPrinted>
  <dcterms:modified xsi:type="dcterms:W3CDTF">2023-04-25T03:03:38Z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26485A47B35C474D92006D31AF5AC949_11</vt:lpwstr>
  </property>
</Properties>
</file>